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00A" w:rsidRDefault="00F4000A" w:rsidP="00F4000A">
      <w:pPr>
        <w:widowControl/>
        <w:shd w:val="clear" w:color="auto" w:fill="FFFFFF"/>
        <w:autoSpaceDE/>
        <w:autoSpaceDN/>
        <w:spacing w:after="158"/>
        <w:jc w:val="center"/>
        <w:rPr>
          <w:rFonts w:eastAsia="Times New Roman" w:cs="Times New Roman"/>
          <w:b/>
          <w:color w:val="000000"/>
          <w:sz w:val="36"/>
          <w:szCs w:val="36"/>
          <w:lang w:eastAsia="ru-RU"/>
        </w:rPr>
      </w:pPr>
      <w:r w:rsidRPr="00F4000A">
        <w:rPr>
          <w:rFonts w:eastAsia="Times New Roman" w:cs="Times New Roman"/>
          <w:b/>
          <w:color w:val="000000"/>
          <w:sz w:val="36"/>
          <w:szCs w:val="36"/>
          <w:lang w:eastAsia="ru-RU"/>
        </w:rPr>
        <w:t>Федеральная образовательная программа</w:t>
      </w:r>
    </w:p>
    <w:p w:rsidR="00F4000A" w:rsidRPr="00F4000A" w:rsidRDefault="00F4000A" w:rsidP="00F4000A">
      <w:pPr>
        <w:widowControl/>
        <w:shd w:val="clear" w:color="auto" w:fill="FFFFFF"/>
        <w:autoSpaceDE/>
        <w:autoSpaceDN/>
        <w:spacing w:after="158"/>
        <w:jc w:val="center"/>
        <w:rPr>
          <w:rFonts w:eastAsia="Times New Roman" w:cs="Times New Roman"/>
          <w:b/>
          <w:color w:val="000000"/>
          <w:sz w:val="36"/>
          <w:szCs w:val="36"/>
          <w:lang w:eastAsia="ru-RU"/>
        </w:rPr>
      </w:pPr>
      <w:r w:rsidRPr="00F4000A">
        <w:rPr>
          <w:rFonts w:eastAsia="Times New Roman" w:cs="Times New Roman"/>
          <w:b/>
          <w:color w:val="000000"/>
          <w:sz w:val="36"/>
          <w:szCs w:val="36"/>
          <w:lang w:eastAsia="ru-RU"/>
        </w:rPr>
        <w:t xml:space="preserve"> дошкольного образования</w:t>
      </w:r>
    </w:p>
    <w:p w:rsidR="00F4000A" w:rsidRDefault="00F4000A" w:rsidP="00F4000A">
      <w:pPr>
        <w:widowControl/>
        <w:shd w:val="clear" w:color="auto" w:fill="FFFFFF"/>
        <w:autoSpaceDE/>
        <w:autoSpaceDN/>
        <w:spacing w:after="158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</w:p>
    <w:p w:rsidR="00F4000A" w:rsidRDefault="00F4000A" w:rsidP="00F4000A">
      <w:pPr>
        <w:widowControl/>
        <w:shd w:val="clear" w:color="auto" w:fill="FFFFFF"/>
        <w:autoSpaceDE/>
        <w:autoSpaceDN/>
        <w:spacing w:after="158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40425" cy="2435574"/>
            <wp:effectExtent l="0" t="0" r="3175" b="3175"/>
            <wp:docPr id="1" name="Рисунок 1" descr="C:\Users\USER\Desktop\novosti-obrazovaniya-v-2023-godu-top111_viEOys3.jpg.900x0_q85_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vosti-obrazovaniya-v-2023-godu-top111_viEOys3.jpg.900x0_q85_cro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00A" w:rsidRPr="00F4000A" w:rsidRDefault="00F4000A" w:rsidP="00F4000A">
      <w:pPr>
        <w:widowControl/>
        <w:shd w:val="clear" w:color="auto" w:fill="FFFFFF"/>
        <w:autoSpaceDE/>
        <w:autoSpaceDN/>
        <w:spacing w:after="158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F4000A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С 1 сентября 2023 года в соответствии с Приказом Министерства Просвещения Российской Федерации от 25.11.2022 № 1028 "Об Утверждении Федеральной образовательной программы дошкольного образования" дошкольные образовательные учреждения начнут работать по новой федеральной образовательной программе – ФОП ДО.</w:t>
      </w:r>
    </w:p>
    <w:p w:rsidR="00F4000A" w:rsidRPr="00F4000A" w:rsidRDefault="00F4000A" w:rsidP="00F4000A">
      <w:pPr>
        <w:widowControl/>
        <w:shd w:val="clear" w:color="auto" w:fill="FFFFFF"/>
        <w:autoSpaceDE/>
        <w:autoSpaceDN/>
        <w:spacing w:after="158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F4000A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Федеральная программа вводит базовый уровень требований к объему, содержанию и результатам работы с детьми в детских садах и позволяет реализовать несколько основополагающих функций дошкольного уровня образования:</w:t>
      </w:r>
    </w:p>
    <w:p w:rsidR="00F4000A" w:rsidRPr="00F4000A" w:rsidRDefault="00F4000A" w:rsidP="00F4000A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F4000A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</w:t>
      </w:r>
    </w:p>
    <w:p w:rsidR="00F4000A" w:rsidRPr="00F4000A" w:rsidRDefault="00F4000A" w:rsidP="00F4000A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proofErr w:type="gramStart"/>
      <w:r w:rsidRPr="00F4000A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создание единого ядра содержания дошкольного образования (далее –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  <w:proofErr w:type="gramEnd"/>
    </w:p>
    <w:p w:rsidR="00F4000A" w:rsidRPr="00F4000A" w:rsidRDefault="00F4000A" w:rsidP="00F4000A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F4000A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:rsidR="00F4000A" w:rsidRPr="00F4000A" w:rsidRDefault="00F4000A" w:rsidP="00F4000A">
      <w:pPr>
        <w:widowControl/>
        <w:shd w:val="clear" w:color="auto" w:fill="FFFFFF"/>
        <w:autoSpaceDE/>
        <w:autoSpaceDN/>
        <w:spacing w:after="158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F4000A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Федеральная программа позволит объединить обучение и воспитание в единый процесс на основе традиций и современных практик </w:t>
      </w:r>
      <w:r w:rsidRPr="00F4000A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lastRenderedPageBreak/>
        <w:t>дошкольного образования, подкрепленных внушительным объемом культурных ценностей.</w:t>
      </w:r>
    </w:p>
    <w:p w:rsidR="00F4000A" w:rsidRPr="00F4000A" w:rsidRDefault="00F4000A" w:rsidP="00F4000A">
      <w:pPr>
        <w:widowControl/>
        <w:shd w:val="clear" w:color="auto" w:fill="FFFFFF"/>
        <w:autoSpaceDE/>
        <w:autoSpaceDN/>
        <w:spacing w:after="158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F4000A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Для обеспечения методической поддержки </w:t>
      </w:r>
      <w:proofErr w:type="spellStart"/>
      <w:r w:rsidRPr="00F4000A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педколлектива</w:t>
      </w:r>
      <w:proofErr w:type="spellEnd"/>
      <w:r w:rsidRPr="00F4000A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</w:t>
      </w:r>
      <w:r w:rsidR="005E4D29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дошкольных групп </w:t>
      </w:r>
      <w:r w:rsidRPr="00F4000A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создана рабочая группа по разработке ОП </w:t>
      </w:r>
      <w:proofErr w:type="gramStart"/>
      <w:r w:rsidRPr="00F4000A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ДО</w:t>
      </w:r>
      <w:proofErr w:type="gramEnd"/>
      <w:r w:rsidRPr="00F4000A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в соответствии с ФГОС и ФОП ДО.</w:t>
      </w:r>
    </w:p>
    <w:p w:rsidR="00F4000A" w:rsidRPr="00F4000A" w:rsidRDefault="006948FD" w:rsidP="00F4000A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315" w:after="158"/>
        <w:outlineLvl w:val="1"/>
        <w:rPr>
          <w:rFonts w:ascii="Helvetica" w:eastAsia="Times New Roman" w:hAnsi="Helvetica" w:cs="Helvetica"/>
          <w:color w:val="5C0D17"/>
          <w:sz w:val="48"/>
          <w:szCs w:val="48"/>
          <w:lang w:eastAsia="ru-RU"/>
        </w:rPr>
      </w:pPr>
      <w:hyperlink r:id="rId6" w:history="1">
        <w:r w:rsidR="00F4000A" w:rsidRPr="00F4000A">
          <w:rPr>
            <w:rFonts w:ascii="Helvetica" w:eastAsia="Times New Roman" w:hAnsi="Helvetica" w:cs="Helvetica"/>
            <w:color w:val="62121C"/>
            <w:sz w:val="33"/>
            <w:szCs w:val="33"/>
            <w:lang w:eastAsia="ru-RU"/>
          </w:rPr>
          <w:t>Федеральная</w:t>
        </w:r>
        <w:r w:rsidR="00F4000A" w:rsidRPr="00F4000A">
          <w:rPr>
            <w:rFonts w:ascii="Helvetica" w:eastAsia="Times New Roman" w:hAnsi="Helvetica" w:cs="Helvetica"/>
            <w:color w:val="62121C"/>
            <w:sz w:val="33"/>
            <w:szCs w:val="33"/>
            <w:lang w:eastAsia="ru-RU"/>
          </w:rPr>
          <w:t xml:space="preserve"> </w:t>
        </w:r>
        <w:r w:rsidR="00F4000A" w:rsidRPr="00F4000A">
          <w:rPr>
            <w:rFonts w:ascii="Helvetica" w:eastAsia="Times New Roman" w:hAnsi="Helvetica" w:cs="Helvetica"/>
            <w:color w:val="62121C"/>
            <w:sz w:val="33"/>
            <w:szCs w:val="33"/>
            <w:lang w:eastAsia="ru-RU"/>
          </w:rPr>
          <w:t>прог</w:t>
        </w:r>
        <w:r w:rsidR="00F4000A" w:rsidRPr="00F4000A">
          <w:rPr>
            <w:rFonts w:ascii="Helvetica" w:eastAsia="Times New Roman" w:hAnsi="Helvetica" w:cs="Helvetica"/>
            <w:color w:val="62121C"/>
            <w:sz w:val="33"/>
            <w:szCs w:val="33"/>
            <w:lang w:eastAsia="ru-RU"/>
          </w:rPr>
          <w:t>р</w:t>
        </w:r>
        <w:r w:rsidR="00F4000A" w:rsidRPr="00F4000A">
          <w:rPr>
            <w:rFonts w:ascii="Helvetica" w:eastAsia="Times New Roman" w:hAnsi="Helvetica" w:cs="Helvetica"/>
            <w:color w:val="62121C"/>
            <w:sz w:val="33"/>
            <w:szCs w:val="33"/>
            <w:lang w:eastAsia="ru-RU"/>
          </w:rPr>
          <w:t>амма дошкольного образования</w:t>
        </w:r>
      </w:hyperlink>
    </w:p>
    <w:p w:rsidR="00F4000A" w:rsidRPr="00F4000A" w:rsidRDefault="006948FD" w:rsidP="00F4000A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315" w:after="158"/>
        <w:outlineLvl w:val="1"/>
        <w:rPr>
          <w:rFonts w:ascii="Helvetica" w:eastAsia="Times New Roman" w:hAnsi="Helvetica" w:cs="Helvetica"/>
          <w:color w:val="5C0D17"/>
          <w:sz w:val="48"/>
          <w:szCs w:val="48"/>
          <w:lang w:eastAsia="ru-RU"/>
        </w:rPr>
      </w:pPr>
      <w:hyperlink r:id="rId7" w:history="1">
        <w:r w:rsidR="00F4000A" w:rsidRPr="00F4000A">
          <w:rPr>
            <w:rFonts w:ascii="Helvetica" w:eastAsia="Times New Roman" w:hAnsi="Helvetica" w:cs="Helvetica"/>
            <w:color w:val="62121C"/>
            <w:sz w:val="33"/>
            <w:szCs w:val="33"/>
            <w:lang w:eastAsia="ru-RU"/>
          </w:rPr>
          <w:t>Презен</w:t>
        </w:r>
        <w:r w:rsidR="00F4000A" w:rsidRPr="00F4000A">
          <w:rPr>
            <w:rFonts w:ascii="Helvetica" w:eastAsia="Times New Roman" w:hAnsi="Helvetica" w:cs="Helvetica"/>
            <w:color w:val="62121C"/>
            <w:sz w:val="33"/>
            <w:szCs w:val="33"/>
            <w:lang w:eastAsia="ru-RU"/>
          </w:rPr>
          <w:t>т</w:t>
        </w:r>
        <w:r w:rsidR="00F4000A" w:rsidRPr="00F4000A">
          <w:rPr>
            <w:rFonts w:ascii="Helvetica" w:eastAsia="Times New Roman" w:hAnsi="Helvetica" w:cs="Helvetica"/>
            <w:color w:val="62121C"/>
            <w:sz w:val="33"/>
            <w:szCs w:val="33"/>
            <w:lang w:eastAsia="ru-RU"/>
          </w:rPr>
          <w:t xml:space="preserve">ация ФОП </w:t>
        </w:r>
        <w:proofErr w:type="gramStart"/>
        <w:r w:rsidR="00F4000A" w:rsidRPr="00F4000A">
          <w:rPr>
            <w:rFonts w:ascii="Helvetica" w:eastAsia="Times New Roman" w:hAnsi="Helvetica" w:cs="Helvetica"/>
            <w:color w:val="62121C"/>
            <w:sz w:val="33"/>
            <w:szCs w:val="33"/>
            <w:lang w:eastAsia="ru-RU"/>
          </w:rPr>
          <w:t>ДО</w:t>
        </w:r>
        <w:proofErr w:type="gramEnd"/>
      </w:hyperlink>
    </w:p>
    <w:p w:rsidR="00F4000A" w:rsidRPr="00F4000A" w:rsidRDefault="006948FD" w:rsidP="00F4000A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315" w:after="158"/>
        <w:outlineLvl w:val="1"/>
        <w:rPr>
          <w:rFonts w:ascii="Helvetica" w:eastAsia="Times New Roman" w:hAnsi="Helvetica" w:cs="Helvetica"/>
          <w:color w:val="5C0D17"/>
          <w:sz w:val="48"/>
          <w:szCs w:val="48"/>
          <w:lang w:eastAsia="ru-RU"/>
        </w:rPr>
      </w:pPr>
      <w:hyperlink r:id="rId8" w:history="1">
        <w:r w:rsidR="00F4000A" w:rsidRPr="00F4000A">
          <w:rPr>
            <w:rFonts w:ascii="Helvetica" w:eastAsia="Times New Roman" w:hAnsi="Helvetica" w:cs="Helvetica"/>
            <w:color w:val="62121C"/>
            <w:sz w:val="33"/>
            <w:szCs w:val="33"/>
            <w:lang w:eastAsia="ru-RU"/>
          </w:rPr>
          <w:t>Методичес</w:t>
        </w:r>
        <w:r w:rsidR="00F4000A" w:rsidRPr="00F4000A">
          <w:rPr>
            <w:rFonts w:ascii="Helvetica" w:eastAsia="Times New Roman" w:hAnsi="Helvetica" w:cs="Helvetica"/>
            <w:color w:val="62121C"/>
            <w:sz w:val="33"/>
            <w:szCs w:val="33"/>
            <w:lang w:eastAsia="ru-RU"/>
          </w:rPr>
          <w:t>к</w:t>
        </w:r>
        <w:r w:rsidR="00F4000A" w:rsidRPr="00F4000A">
          <w:rPr>
            <w:rFonts w:ascii="Helvetica" w:eastAsia="Times New Roman" w:hAnsi="Helvetica" w:cs="Helvetica"/>
            <w:color w:val="62121C"/>
            <w:sz w:val="33"/>
            <w:szCs w:val="33"/>
            <w:lang w:eastAsia="ru-RU"/>
          </w:rPr>
          <w:t>ие рекомендации по реализации ФОП ДО. 2023 (с правками)</w:t>
        </w:r>
      </w:hyperlink>
    </w:p>
    <w:p w:rsidR="00F4000A" w:rsidRPr="00F4000A" w:rsidRDefault="006948FD" w:rsidP="00F4000A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315" w:after="158"/>
        <w:outlineLvl w:val="1"/>
        <w:rPr>
          <w:rFonts w:ascii="Helvetica" w:eastAsia="Times New Roman" w:hAnsi="Helvetica" w:cs="Helvetica"/>
          <w:color w:val="5C0D17"/>
          <w:sz w:val="48"/>
          <w:szCs w:val="48"/>
          <w:lang w:eastAsia="ru-RU"/>
        </w:rPr>
      </w:pPr>
      <w:hyperlink r:id="rId9" w:history="1">
        <w:r w:rsidR="00F4000A" w:rsidRPr="00F4000A">
          <w:rPr>
            <w:rFonts w:ascii="Helvetica" w:eastAsia="Times New Roman" w:hAnsi="Helvetica" w:cs="Helvetica"/>
            <w:color w:val="62121C"/>
            <w:sz w:val="33"/>
            <w:szCs w:val="33"/>
            <w:lang w:eastAsia="ru-RU"/>
          </w:rPr>
          <w:t>Рекоменд</w:t>
        </w:r>
        <w:r w:rsidR="00F4000A" w:rsidRPr="00F4000A">
          <w:rPr>
            <w:rFonts w:ascii="Helvetica" w:eastAsia="Times New Roman" w:hAnsi="Helvetica" w:cs="Helvetica"/>
            <w:color w:val="62121C"/>
            <w:sz w:val="33"/>
            <w:szCs w:val="33"/>
            <w:lang w:eastAsia="ru-RU"/>
          </w:rPr>
          <w:t>а</w:t>
        </w:r>
        <w:r w:rsidR="00F4000A" w:rsidRPr="00F4000A">
          <w:rPr>
            <w:rFonts w:ascii="Helvetica" w:eastAsia="Times New Roman" w:hAnsi="Helvetica" w:cs="Helvetica"/>
            <w:color w:val="62121C"/>
            <w:sz w:val="33"/>
            <w:szCs w:val="33"/>
            <w:lang w:eastAsia="ru-RU"/>
          </w:rPr>
          <w:t>ции. Среда ДОО. 2022</w:t>
        </w:r>
      </w:hyperlink>
    </w:p>
    <w:p w:rsidR="00F4000A" w:rsidRPr="00F4000A" w:rsidRDefault="006948FD" w:rsidP="00F4000A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315" w:after="158"/>
        <w:outlineLvl w:val="1"/>
        <w:rPr>
          <w:rFonts w:ascii="Helvetica" w:eastAsia="Times New Roman" w:hAnsi="Helvetica" w:cs="Helvetica"/>
          <w:color w:val="5C0D17"/>
          <w:sz w:val="48"/>
          <w:szCs w:val="48"/>
          <w:lang w:eastAsia="ru-RU"/>
        </w:rPr>
      </w:pPr>
      <w:hyperlink r:id="rId10" w:history="1">
        <w:r w:rsidR="00F4000A" w:rsidRPr="00F4000A">
          <w:rPr>
            <w:rFonts w:ascii="Helvetica" w:eastAsia="Times New Roman" w:hAnsi="Helvetica" w:cs="Helvetica"/>
            <w:color w:val="62121C"/>
            <w:sz w:val="33"/>
            <w:szCs w:val="33"/>
            <w:lang w:eastAsia="ru-RU"/>
          </w:rPr>
          <w:t>Рекомендаци</w:t>
        </w:r>
        <w:r w:rsidR="00F4000A" w:rsidRPr="00F4000A">
          <w:rPr>
            <w:rFonts w:ascii="Helvetica" w:eastAsia="Times New Roman" w:hAnsi="Helvetica" w:cs="Helvetica"/>
            <w:color w:val="62121C"/>
            <w:sz w:val="33"/>
            <w:szCs w:val="33"/>
            <w:lang w:eastAsia="ru-RU"/>
          </w:rPr>
          <w:t>и</w:t>
        </w:r>
        <w:r w:rsidR="00F4000A" w:rsidRPr="00F4000A">
          <w:rPr>
            <w:rFonts w:ascii="Helvetica" w:eastAsia="Times New Roman" w:hAnsi="Helvetica" w:cs="Helvetica"/>
            <w:color w:val="62121C"/>
            <w:sz w:val="33"/>
            <w:szCs w:val="33"/>
            <w:lang w:eastAsia="ru-RU"/>
          </w:rPr>
          <w:t xml:space="preserve"> по инфраструктуре</w:t>
        </w:r>
      </w:hyperlink>
      <w:r w:rsidR="00F4000A" w:rsidRPr="00F4000A">
        <w:rPr>
          <w:rFonts w:ascii="Helvetica" w:eastAsia="Times New Roman" w:hAnsi="Helvetica" w:cs="Helvetica"/>
          <w:color w:val="5C0D17"/>
          <w:sz w:val="33"/>
          <w:szCs w:val="33"/>
          <w:lang w:eastAsia="ru-RU"/>
        </w:rPr>
        <w:t> (презентация)</w:t>
      </w:r>
    </w:p>
    <w:p w:rsidR="00F4000A" w:rsidRPr="00F4000A" w:rsidRDefault="006948FD" w:rsidP="00F4000A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315" w:after="158"/>
        <w:outlineLvl w:val="1"/>
        <w:rPr>
          <w:rFonts w:ascii="Helvetica" w:eastAsia="Times New Roman" w:hAnsi="Helvetica" w:cs="Helvetica"/>
          <w:color w:val="5C0D17"/>
          <w:sz w:val="48"/>
          <w:szCs w:val="48"/>
          <w:lang w:eastAsia="ru-RU"/>
        </w:rPr>
      </w:pPr>
      <w:hyperlink r:id="rId11" w:history="1">
        <w:r w:rsidR="00F4000A" w:rsidRPr="00F4000A">
          <w:rPr>
            <w:rFonts w:ascii="Helvetica" w:eastAsia="Times New Roman" w:hAnsi="Helvetica" w:cs="Helvetica"/>
            <w:color w:val="62121C"/>
            <w:sz w:val="33"/>
            <w:szCs w:val="33"/>
            <w:lang w:eastAsia="ru-RU"/>
          </w:rPr>
          <w:t>Диагности</w:t>
        </w:r>
        <w:r w:rsidR="00F4000A" w:rsidRPr="00F4000A">
          <w:rPr>
            <w:rFonts w:ascii="Helvetica" w:eastAsia="Times New Roman" w:hAnsi="Helvetica" w:cs="Helvetica"/>
            <w:color w:val="62121C"/>
            <w:sz w:val="33"/>
            <w:szCs w:val="33"/>
            <w:lang w:eastAsia="ru-RU"/>
          </w:rPr>
          <w:t>ч</w:t>
        </w:r>
        <w:r w:rsidR="00F4000A" w:rsidRPr="00F4000A">
          <w:rPr>
            <w:rFonts w:ascii="Helvetica" w:eastAsia="Times New Roman" w:hAnsi="Helvetica" w:cs="Helvetica"/>
            <w:color w:val="62121C"/>
            <w:sz w:val="33"/>
            <w:szCs w:val="33"/>
            <w:lang w:eastAsia="ru-RU"/>
          </w:rPr>
          <w:t>еская карта</w:t>
        </w:r>
      </w:hyperlink>
    </w:p>
    <w:p w:rsidR="0046396A" w:rsidRDefault="0046396A">
      <w:bookmarkStart w:id="0" w:name="_GoBack"/>
      <w:bookmarkEnd w:id="0"/>
    </w:p>
    <w:sectPr w:rsidR="0046396A" w:rsidSect="00694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070AA"/>
    <w:multiLevelType w:val="multilevel"/>
    <w:tmpl w:val="F5E4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35277D"/>
    <w:multiLevelType w:val="multilevel"/>
    <w:tmpl w:val="2606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73A"/>
    <w:rsid w:val="0046396A"/>
    <w:rsid w:val="004E473A"/>
    <w:rsid w:val="005E4D29"/>
    <w:rsid w:val="006948FD"/>
    <w:rsid w:val="006E1D78"/>
    <w:rsid w:val="0078714F"/>
    <w:rsid w:val="00F40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714F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78714F"/>
    <w:pPr>
      <w:ind w:left="818"/>
      <w:jc w:val="both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71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8714F"/>
    <w:pPr>
      <w:ind w:left="10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78714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71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99"/>
    <w:qFormat/>
    <w:rsid w:val="0078714F"/>
    <w:pPr>
      <w:ind w:left="677" w:firstLine="708"/>
    </w:pPr>
    <w:rPr>
      <w:rFonts w:eastAsia="Times New Roman" w:cs="Times New Roman"/>
    </w:rPr>
  </w:style>
  <w:style w:type="paragraph" w:styleId="a4">
    <w:name w:val="TOC Heading"/>
    <w:basedOn w:val="1"/>
    <w:next w:val="a"/>
    <w:uiPriority w:val="39"/>
    <w:semiHidden/>
    <w:unhideWhenUsed/>
    <w:qFormat/>
    <w:rsid w:val="0078714F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a5">
    <w:name w:val="Normal (Web)"/>
    <w:basedOn w:val="a"/>
    <w:uiPriority w:val="99"/>
    <w:semiHidden/>
    <w:unhideWhenUsed/>
    <w:rsid w:val="00F4000A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4000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400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714F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78714F"/>
    <w:pPr>
      <w:ind w:left="818"/>
      <w:jc w:val="both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71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8714F"/>
    <w:pPr>
      <w:ind w:left="10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78714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71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99"/>
    <w:qFormat/>
    <w:rsid w:val="0078714F"/>
    <w:pPr>
      <w:ind w:left="677" w:firstLine="708"/>
    </w:pPr>
    <w:rPr>
      <w:rFonts w:eastAsia="Times New Roman" w:cs="Times New Roman"/>
    </w:rPr>
  </w:style>
  <w:style w:type="paragraph" w:styleId="a4">
    <w:name w:val="TOC Heading"/>
    <w:basedOn w:val="1"/>
    <w:next w:val="a"/>
    <w:uiPriority w:val="39"/>
    <w:semiHidden/>
    <w:unhideWhenUsed/>
    <w:qFormat/>
    <w:rsid w:val="0078714F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a5">
    <w:name w:val="Normal (Web)"/>
    <w:basedOn w:val="a"/>
    <w:uiPriority w:val="99"/>
    <w:semiHidden/>
    <w:unhideWhenUsed/>
    <w:rsid w:val="00F4000A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4000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400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0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2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65.edu-ukhta.ru/sites/ds65.edu-ukhta.ru/files/6_metod_rek_po_realizatsii_fop_do_2023_s_pravkami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s65.edu-ukhta.ru/sites/ds65.edu-ukhta.ru/files/4_fop_do_prezentatsia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65.edu-ukhta.ru/sites/ds65.edu-ukhta.ru/files/federalnaya_programma_doshkolnogo_obrazovania.pdf" TargetMode="External"/><Relationship Id="rId11" Type="http://schemas.openxmlformats.org/officeDocument/2006/relationships/hyperlink" Target="http://ds65.edu-ukhta.ru/sites/ds65.edu-ukhta.ru/files/7_diagnosticheskaya_karta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ds65.edu-ukhta.ru/sites/ds65.edu-ukhta.ru/files/rekomendatsii_po_inrastrukture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s65.edu-ukhta.ru/sites/ds65.edu-ukhta.ru/files/8_rekomendatsii_sreda_doo_2022.pd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Зазерская</cp:lastModifiedBy>
  <cp:revision>4</cp:revision>
  <dcterms:created xsi:type="dcterms:W3CDTF">2023-06-19T13:01:00Z</dcterms:created>
  <dcterms:modified xsi:type="dcterms:W3CDTF">2023-06-20T06:18:00Z</dcterms:modified>
</cp:coreProperties>
</file>